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D12610" w14:textId="77777777" w:rsidR="00134E79" w:rsidRPr="00134E79" w:rsidRDefault="00134E79" w:rsidP="00134E79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04AE0005" w14:textId="77777777" w:rsidR="00134E79" w:rsidRPr="00134E79" w:rsidRDefault="00134E79" w:rsidP="00134E79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134E79">
        <w:rPr>
          <w:rFonts w:asciiTheme="minorHAnsi" w:eastAsia="Arial MT" w:hAnsiTheme="minorHAnsi" w:cstheme="minorHAnsi"/>
          <w:b/>
          <w:bCs/>
          <w:color w:val="auto"/>
          <w:lang w:val="pt-PT"/>
        </w:rPr>
        <w:t>ANEXO VI – DOCUMENTOS HABILITAÇÃO</w:t>
      </w:r>
    </w:p>
    <w:p w14:paraId="224368E1" w14:textId="77777777" w:rsidR="00134E79" w:rsidRPr="00134E79" w:rsidRDefault="00134E79" w:rsidP="00134E79">
      <w:pPr>
        <w:suppressAutoHyphens w:val="0"/>
        <w:spacing w:after="0"/>
        <w:jc w:val="both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0F1B47E6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left="142"/>
        <w:jc w:val="both"/>
        <w:textAlignment w:val="baseline"/>
        <w:rPr>
          <w:rFonts w:asciiTheme="minorHAnsi" w:eastAsia="WenQuanYi Micro Hei" w:hAnsiTheme="minorHAnsi" w:cstheme="minorHAnsi"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bCs/>
          <w:color w:val="000000"/>
          <w:lang w:eastAsia="zh-CN" w:bidi="hi-IN"/>
        </w:rPr>
        <w:t xml:space="preserve">Habilitação jurídica: </w:t>
      </w:r>
    </w:p>
    <w:p w14:paraId="24A1F2F6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No caso de empresário individual, inscrição no Registro Público de Empresas Mercantis, a cargo da Junta Comercial da respectiva sede;</w:t>
      </w:r>
    </w:p>
    <w:p w14:paraId="73F287E1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contextualSpacing/>
        <w:jc w:val="both"/>
        <w:rPr>
          <w:rFonts w:asciiTheme="minorHAnsi" w:eastAsiaTheme="minorEastAsia" w:hAnsiTheme="minorHAnsi" w:cstheme="minorHAnsi"/>
          <w:color w:val="000000"/>
          <w:lang w:eastAsia="pt-BR"/>
        </w:rPr>
      </w:pPr>
      <w:r w:rsidRPr="00134E79">
        <w:rPr>
          <w:rFonts w:asciiTheme="minorHAnsi" w:eastAsiaTheme="minorEastAsia" w:hAnsiTheme="minorHAnsi" w:cstheme="minorHAnsi"/>
          <w:color w:val="000000"/>
          <w:lang w:eastAsia="pt-BR"/>
        </w:rPr>
        <w:t>Em se tratando de Microempreendedor Individual – MEI: Certificado da Condição de Microempreendedor Individual - CCMEI, cuja aceitação ficará condicionada à verificação da autenticidade no sítio www.portaldoempreendedor.gov.br;</w:t>
      </w:r>
    </w:p>
    <w:p w14:paraId="3A53ABA3" w14:textId="77777777" w:rsidR="00134E79" w:rsidRPr="00134E79" w:rsidRDefault="00134E79" w:rsidP="00134E79">
      <w:pPr>
        <w:numPr>
          <w:ilvl w:val="1"/>
          <w:numId w:val="9"/>
        </w:numPr>
        <w:tabs>
          <w:tab w:val="left" w:pos="142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No caso de sociedade empresária ou empresa individual de responsabilidade limitada - EIRELI: ato constitutivo, estatuto ou contrato social em vigor, devidamente registrado na Junta Comercial da respectiva sede, acompanhado de documento comprobatório de seus administradores;</w:t>
      </w:r>
    </w:p>
    <w:p w14:paraId="36EC7172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Inscrição no Registro Público de Empresas Mercantis onde opera, com averbação no Registro onde tem sede a matriz, no caso de ser o participante sucursal, filial ou agência;</w:t>
      </w:r>
    </w:p>
    <w:p w14:paraId="27C8E51A" w14:textId="77777777" w:rsidR="00134E79" w:rsidRPr="00134E79" w:rsidRDefault="00134E79" w:rsidP="00134E79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000000"/>
        </w:rPr>
        <w:t>No caso de sociedade simples: inscrição do ato constitutivo no Registro Civil das Pessoas Jurídicas do local de sua sede, acompanhada de prova da indicação dos seus administradores;</w:t>
      </w:r>
    </w:p>
    <w:p w14:paraId="6109E33F" w14:textId="77777777" w:rsidR="00134E79" w:rsidRPr="00134E79" w:rsidRDefault="00134E79" w:rsidP="00134E79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000000"/>
        </w:rPr>
        <w:t>Decreto de autorização, em se tratando de sociedade empresária estrangeira em funcionamento no País;</w:t>
      </w:r>
    </w:p>
    <w:p w14:paraId="535FC8B1" w14:textId="77777777" w:rsidR="00134E79" w:rsidRPr="00134E79" w:rsidRDefault="00134E79" w:rsidP="00134E79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bCs/>
          <w:color w:val="000000"/>
        </w:rPr>
        <w:t>Os documentos acima deverão estar acompanhados de todas as alterações ou da consolidação respectiva.</w:t>
      </w:r>
    </w:p>
    <w:p w14:paraId="1CA32238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hanging="218"/>
        <w:jc w:val="both"/>
        <w:textAlignment w:val="baseline"/>
        <w:rPr>
          <w:rFonts w:asciiTheme="minorHAnsi" w:eastAsia="WenQuanYi Micro Hei" w:hAnsiTheme="minorHAnsi" w:cstheme="minorHAnsi"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bCs/>
          <w:color w:val="000000"/>
          <w:lang w:eastAsia="zh-CN" w:bidi="hi-IN"/>
        </w:rPr>
        <w:t>Regularidade fiscal, social e trabalhista:</w:t>
      </w:r>
    </w:p>
    <w:p w14:paraId="396471BF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prova de inscrição no Cadastro Nacional de Pessoas Jurídicas ou no Cadastro de Pessoas Físicas, conforme o caso;</w:t>
      </w:r>
    </w:p>
    <w:p w14:paraId="5D6C7717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prova de regularidade fiscal perante a Fazenda Nacional, mediante apresentação de certidão expedida conjuntamente pela Secretaria da Receita Federal do Brasil (RFB) e pela Procuradoria-Geral da Fazenda Nacional (PGFN), referente a todos os créditos tributários federais e à Dívida Ativa da União (DAU) por elas administrados, inclusive aqueles relativos à Seguridade Social, nos termos da Portaria Conjunta nº 1.751, de 02/10/2014, do Secretário da Receita Federal do Brasil e da Procuradora-Geral da Fazenda Nacional.</w:t>
      </w:r>
    </w:p>
    <w:p w14:paraId="25218ADE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000000"/>
        </w:rPr>
        <w:t>prova de regularidade com o Fundo de Garantia do Tempo de Serviço (FGTS);</w:t>
      </w:r>
    </w:p>
    <w:p w14:paraId="12D93481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lastRenderedPageBreak/>
        <w:t>prova de inexistência de débitos inadimplidos perante a Justiça do Trabalho, mediante a apresentação de certidão negativa ou positiva com efeito de negativa, nos termos do Título VII-A da Consolidação das Leis do Trabalho, aprovada pelo Decreto-Lei nº 5.452, de 1º de maio de 1943;</w:t>
      </w:r>
    </w:p>
    <w:p w14:paraId="31BFE1C6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bCs/>
          <w:color w:val="auto"/>
        </w:rPr>
        <w:t xml:space="preserve">prova de </w:t>
      </w:r>
      <w:r w:rsidRPr="00134E79">
        <w:rPr>
          <w:rFonts w:asciiTheme="minorHAnsi" w:eastAsiaTheme="minorHAnsi" w:hAnsiTheme="minorHAnsi" w:cstheme="minorHAnsi"/>
          <w:color w:val="000000"/>
        </w:rPr>
        <w:t xml:space="preserve">inscrição no cadastro de contribuintes 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>estadual e/ou municipal</w:t>
      </w:r>
      <w:r w:rsidRPr="00134E79">
        <w:rPr>
          <w:rFonts w:asciiTheme="minorHAnsi" w:eastAsiaTheme="minorHAnsi" w:hAnsiTheme="minorHAnsi" w:cstheme="minorHAnsi"/>
          <w:color w:val="auto"/>
        </w:rPr>
        <w:t>, relativo ao domicílio ou sede do fornecedor, pertinente ao seu ramo de atividade e compatível com o objeto contratual</w:t>
      </w:r>
      <w:r w:rsidRPr="00134E79">
        <w:rPr>
          <w:rFonts w:asciiTheme="minorHAnsi" w:eastAsiaTheme="minorHAnsi" w:hAnsiTheme="minorHAnsi" w:cstheme="minorHAnsi"/>
          <w:bCs/>
          <w:color w:val="auto"/>
        </w:rPr>
        <w:t xml:space="preserve">; </w:t>
      </w:r>
    </w:p>
    <w:p w14:paraId="29454984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 xml:space="preserve">prova de regularidade com a Fazenda 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>Estadual e/ou Municipal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 do domicílio ou sede do fornecedor, relativa à atividade em cujo exercício contrata ou concorre; </w:t>
      </w:r>
    </w:p>
    <w:p w14:paraId="62220599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 xml:space="preserve">caso o fornecedor seja considerado isento dos tributos </w:t>
      </w:r>
      <w:r w:rsidRPr="00134E79">
        <w:rPr>
          <w:rFonts w:asciiTheme="minorHAnsi" w:eastAsiaTheme="minorHAnsi" w:hAnsiTheme="minorHAnsi" w:cstheme="minorHAnsi"/>
          <w:i/>
          <w:color w:val="auto"/>
        </w:rPr>
        <w:t xml:space="preserve">estaduais </w:t>
      </w:r>
      <w:r w:rsidRPr="00134E79">
        <w:rPr>
          <w:rFonts w:asciiTheme="minorHAnsi" w:eastAsiaTheme="minorHAnsi" w:hAnsiTheme="minorHAnsi" w:cstheme="minorHAnsi"/>
          <w:b/>
          <w:i/>
          <w:color w:val="auto"/>
          <w:u w:val="single"/>
        </w:rPr>
        <w:t>ou</w:t>
      </w:r>
      <w:r w:rsidRPr="00134E79">
        <w:rPr>
          <w:rFonts w:asciiTheme="minorHAnsi" w:eastAsiaTheme="minorHAnsi" w:hAnsiTheme="minorHAnsi" w:cstheme="minorHAnsi"/>
          <w:i/>
          <w:color w:val="auto"/>
        </w:rPr>
        <w:t xml:space="preserve"> municipais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 relacionados ao objeto contratual, deverá comprovar tal condição mediante a apresentação de declaração da Fazenda respectiva do seu domicílio ou sede, ou outra equivalente, na forma da lei; </w:t>
      </w:r>
    </w:p>
    <w:p w14:paraId="4E3DA4B5" w14:textId="77777777" w:rsidR="00134E79" w:rsidRPr="00134E79" w:rsidRDefault="00134E79" w:rsidP="00134E79">
      <w:p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</w:p>
    <w:p w14:paraId="2DE4A3B3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left="502"/>
        <w:jc w:val="both"/>
        <w:textAlignment w:val="baseline"/>
        <w:rPr>
          <w:rFonts w:asciiTheme="minorHAnsi" w:eastAsia="WenQuanYi Micro Hei" w:hAnsiTheme="minorHAnsi" w:cstheme="minorHAnsi"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color w:val="000000"/>
          <w:lang w:eastAsia="zh-CN" w:bidi="hi-IN"/>
        </w:rPr>
        <w:t>Qualificação Econômico-Financeira:</w:t>
      </w:r>
      <w:r w:rsidRPr="00134E79">
        <w:rPr>
          <w:rFonts w:asciiTheme="minorHAnsi" w:eastAsia="WenQuanYi Micro Hei" w:hAnsiTheme="minorHAnsi" w:cstheme="minorHAnsi"/>
          <w:b/>
          <w:bCs/>
          <w:iCs/>
          <w:color w:val="000000"/>
          <w:lang w:eastAsia="zh-CN" w:bidi="hi-IN"/>
        </w:rPr>
        <w:t xml:space="preserve"> </w:t>
      </w:r>
    </w:p>
    <w:p w14:paraId="3768CBBE" w14:textId="77777777" w:rsidR="00134E79" w:rsidRPr="00134E79" w:rsidRDefault="00134E79" w:rsidP="00134E79">
      <w:pPr>
        <w:numPr>
          <w:ilvl w:val="1"/>
          <w:numId w:val="9"/>
        </w:numPr>
        <w:tabs>
          <w:tab w:val="left" w:pos="1440"/>
        </w:tabs>
        <w:suppressAutoHyphens w:val="0"/>
        <w:autoSpaceDE w:val="0"/>
        <w:snapToGrid w:val="0"/>
        <w:spacing w:before="120" w:after="120"/>
        <w:ind w:left="142"/>
        <w:contextualSpacing/>
        <w:jc w:val="both"/>
        <w:rPr>
          <w:rFonts w:asciiTheme="minorHAnsi" w:eastAsiaTheme="minorEastAsia" w:hAnsiTheme="minorHAnsi" w:cstheme="minorHAnsi"/>
          <w:color w:val="000000"/>
          <w:lang w:eastAsia="pt-BR"/>
        </w:rPr>
      </w:pPr>
      <w:r w:rsidRPr="00134E79">
        <w:rPr>
          <w:rFonts w:asciiTheme="minorHAnsi" w:eastAsiaTheme="minorEastAsia" w:hAnsiTheme="minorHAnsi" w:cstheme="minorHAnsi"/>
          <w:color w:val="000000"/>
          <w:lang w:eastAsia="pt-BR"/>
        </w:rPr>
        <w:t>certidão negativa de falência expedida pelo distribuidor da sede do fornecedor;</w:t>
      </w:r>
    </w:p>
    <w:p w14:paraId="4A5CF6F7" w14:textId="77777777" w:rsidR="00134E79" w:rsidRPr="00134E79" w:rsidRDefault="00134E79" w:rsidP="00134E79">
      <w:pPr>
        <w:numPr>
          <w:ilvl w:val="1"/>
          <w:numId w:val="9"/>
        </w:numPr>
        <w:tabs>
          <w:tab w:val="left" w:pos="1440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balanço patrimonial, demonstração de resultado de exercício e demais demonstrações contábeis dos 2 (dois) últimos exercícios sociais;</w:t>
      </w:r>
    </w:p>
    <w:p w14:paraId="6B7B2B62" w14:textId="77777777" w:rsidR="00134E79" w:rsidRPr="00134E79" w:rsidRDefault="00134E79" w:rsidP="00134E79">
      <w:pPr>
        <w:numPr>
          <w:ilvl w:val="2"/>
          <w:numId w:val="9"/>
        </w:numPr>
        <w:suppressAutoHyphens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As empresas criadas no exercício financeiro da dispensa deverão atender a todas as exigências da habilitação e poderão substituir os demonstrativos contábeis pelo balanço de abertura.</w:t>
      </w:r>
    </w:p>
    <w:p w14:paraId="6F3C3DA5" w14:textId="77777777" w:rsidR="00134E79" w:rsidRPr="00134E79" w:rsidRDefault="00134E79" w:rsidP="00134E79">
      <w:pPr>
        <w:numPr>
          <w:ilvl w:val="2"/>
          <w:numId w:val="9"/>
        </w:numPr>
        <w:suppressAutoHyphens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Os documentos referidos acima limitar-se-ão ao último exercício no caso de a pessoa jurídica ter sido constituída há menos de 2 (dois) anos.</w:t>
      </w:r>
    </w:p>
    <w:p w14:paraId="7515C445" w14:textId="77777777" w:rsidR="00134E79" w:rsidRPr="00134E79" w:rsidRDefault="00134E79" w:rsidP="00134E79">
      <w:pPr>
        <w:numPr>
          <w:ilvl w:val="2"/>
          <w:numId w:val="9"/>
        </w:numPr>
        <w:suppressAutoHyphens w:val="0"/>
        <w:spacing w:before="120" w:after="120"/>
        <w:ind w:left="142" w:hanging="11"/>
        <w:jc w:val="both"/>
        <w:rPr>
          <w:rFonts w:asciiTheme="minorHAnsi" w:eastAsia="Arial Unicode MS" w:hAnsiTheme="minorHAnsi" w:cstheme="minorHAnsi"/>
          <w:i/>
          <w:color w:val="auto"/>
          <w:lang w:eastAsia="pt-BR"/>
        </w:rPr>
      </w:pPr>
      <w:r w:rsidRPr="00134E79">
        <w:rPr>
          <w:rFonts w:asciiTheme="minorHAnsi" w:eastAsia="Arial Unicode MS" w:hAnsiTheme="minorHAnsi" w:cstheme="minorHAnsi"/>
          <w:i/>
          <w:color w:val="auto"/>
          <w:lang w:eastAsia="pt-BR"/>
        </w:rPr>
        <w:t xml:space="preserve">Caso o fornecedor seja </w:t>
      </w:r>
      <w:proofErr w:type="gramStart"/>
      <w:r w:rsidRPr="00134E79">
        <w:rPr>
          <w:rFonts w:asciiTheme="minorHAnsi" w:eastAsia="Arial Unicode MS" w:hAnsiTheme="minorHAnsi" w:cstheme="minorHAnsi"/>
          <w:i/>
          <w:color w:val="auto"/>
          <w:lang w:eastAsia="pt-BR"/>
        </w:rPr>
        <w:t>cooperativa</w:t>
      </w:r>
      <w:proofErr w:type="gramEnd"/>
      <w:r w:rsidRPr="00134E79">
        <w:rPr>
          <w:rFonts w:asciiTheme="minorHAnsi" w:eastAsia="Arial Unicode MS" w:hAnsiTheme="minorHAnsi" w:cstheme="minorHAnsi"/>
          <w:i/>
          <w:color w:val="auto"/>
          <w:lang w:eastAsia="pt-BR"/>
        </w:rPr>
        <w:t>, tais documentos deverão ser acompanhados da última auditoria contábil-financeira, conforme dispõe o artigo 112 da Lei nº 5.764, de 1971, ou de uma declaração, sob as penas da lei, de que tal auditoria não foi exigida pelo órgão fiscalizador;</w:t>
      </w:r>
    </w:p>
    <w:p w14:paraId="5F178978" w14:textId="77777777" w:rsidR="00134E79" w:rsidRPr="00134E79" w:rsidRDefault="00134E79" w:rsidP="00134E79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 xml:space="preserve">comprovação da boa situação financeira da empresa mediante obtenção de índices de Liquidez Geral (LG), Solvência Geral (SG) e Liquidez Corrente (LC), superiores a 1 (um), obtidos pela aplicação das seguintes fórmulas: </w:t>
      </w:r>
    </w:p>
    <w:tbl>
      <w:tblPr>
        <w:tblStyle w:val="Tabelacomgrade1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4252"/>
      </w:tblGrid>
      <w:tr w:rsidR="00134E79" w:rsidRPr="00134E79" w14:paraId="3B6EC0F9" w14:textId="77777777" w:rsidTr="00265049">
        <w:tc>
          <w:tcPr>
            <w:tcW w:w="2235" w:type="dxa"/>
            <w:vMerge w:val="restart"/>
            <w:vAlign w:val="center"/>
          </w:tcPr>
          <w:p w14:paraId="2501AAEB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LG =</w:t>
            </w:r>
          </w:p>
        </w:tc>
        <w:tc>
          <w:tcPr>
            <w:tcW w:w="4252" w:type="dxa"/>
            <w:tcBorders>
              <w:bottom w:val="single" w:sz="4" w:space="0" w:color="auto"/>
            </w:tcBorders>
            <w:vAlign w:val="bottom"/>
          </w:tcPr>
          <w:p w14:paraId="4C06C98B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Ativo Circulante + Realizável a Longo Prazo</w:t>
            </w:r>
          </w:p>
        </w:tc>
      </w:tr>
      <w:tr w:rsidR="00134E79" w:rsidRPr="00134E79" w14:paraId="2B94F12F" w14:textId="77777777" w:rsidTr="00265049">
        <w:tc>
          <w:tcPr>
            <w:tcW w:w="2235" w:type="dxa"/>
            <w:vMerge/>
          </w:tcPr>
          <w:p w14:paraId="22EDE461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</w:p>
        </w:tc>
        <w:tc>
          <w:tcPr>
            <w:tcW w:w="4252" w:type="dxa"/>
            <w:tcBorders>
              <w:top w:val="single" w:sz="4" w:space="0" w:color="auto"/>
            </w:tcBorders>
          </w:tcPr>
          <w:p w14:paraId="1B5F2180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Passivo Circulante + Passivo Não Circulante</w:t>
            </w:r>
          </w:p>
        </w:tc>
      </w:tr>
    </w:tbl>
    <w:p w14:paraId="0BF56F12" w14:textId="77777777" w:rsidR="00134E79" w:rsidRPr="00134E79" w:rsidRDefault="00134E79" w:rsidP="00134E79">
      <w:pPr>
        <w:tabs>
          <w:tab w:val="left" w:pos="1440"/>
        </w:tabs>
        <w:suppressAutoHyphens w:val="0"/>
        <w:autoSpaceDE w:val="0"/>
        <w:snapToGrid w:val="0"/>
        <w:spacing w:before="120" w:after="0"/>
        <w:ind w:left="1134"/>
        <w:jc w:val="both"/>
        <w:rPr>
          <w:rFonts w:asciiTheme="minorHAnsi" w:eastAsiaTheme="minorHAnsi" w:hAnsiTheme="minorHAnsi" w:cstheme="minorHAnsi"/>
          <w:color w:val="000000"/>
        </w:rPr>
      </w:pPr>
    </w:p>
    <w:tbl>
      <w:tblPr>
        <w:tblStyle w:val="Tabelacomgrade1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4394"/>
      </w:tblGrid>
      <w:tr w:rsidR="00134E79" w:rsidRPr="00134E79" w14:paraId="31815D77" w14:textId="77777777" w:rsidTr="00265049">
        <w:trPr>
          <w:cantSplit/>
        </w:trPr>
        <w:tc>
          <w:tcPr>
            <w:tcW w:w="2235" w:type="dxa"/>
            <w:vMerge w:val="restart"/>
            <w:vAlign w:val="center"/>
          </w:tcPr>
          <w:p w14:paraId="61B2B498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lastRenderedPageBreak/>
              <w:t>SG =</w:t>
            </w:r>
          </w:p>
        </w:tc>
        <w:tc>
          <w:tcPr>
            <w:tcW w:w="4394" w:type="dxa"/>
            <w:tcBorders>
              <w:bottom w:val="single" w:sz="4" w:space="0" w:color="auto"/>
            </w:tcBorders>
            <w:vAlign w:val="bottom"/>
          </w:tcPr>
          <w:p w14:paraId="1FC707C2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Ativo Total</w:t>
            </w:r>
          </w:p>
        </w:tc>
      </w:tr>
      <w:tr w:rsidR="00134E79" w:rsidRPr="00134E79" w14:paraId="24D6C23B" w14:textId="77777777" w:rsidTr="00265049">
        <w:trPr>
          <w:cantSplit/>
        </w:trPr>
        <w:tc>
          <w:tcPr>
            <w:tcW w:w="2235" w:type="dxa"/>
            <w:vMerge/>
          </w:tcPr>
          <w:p w14:paraId="4AEB7CB7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</w:p>
        </w:tc>
        <w:tc>
          <w:tcPr>
            <w:tcW w:w="4394" w:type="dxa"/>
            <w:tcBorders>
              <w:top w:val="single" w:sz="4" w:space="0" w:color="auto"/>
            </w:tcBorders>
          </w:tcPr>
          <w:p w14:paraId="471C5431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Passivo Circulante + Passivo Não Circulante</w:t>
            </w:r>
          </w:p>
        </w:tc>
      </w:tr>
    </w:tbl>
    <w:p w14:paraId="5DE61086" w14:textId="77777777" w:rsidR="00134E79" w:rsidRPr="00134E79" w:rsidRDefault="00134E79" w:rsidP="00134E79">
      <w:pPr>
        <w:tabs>
          <w:tab w:val="left" w:pos="1440"/>
        </w:tabs>
        <w:suppressAutoHyphens w:val="0"/>
        <w:autoSpaceDE w:val="0"/>
        <w:snapToGrid w:val="0"/>
        <w:spacing w:before="120" w:after="0"/>
        <w:ind w:left="1134"/>
        <w:jc w:val="both"/>
        <w:rPr>
          <w:rFonts w:asciiTheme="minorHAnsi" w:eastAsiaTheme="minorHAnsi" w:hAnsiTheme="minorHAnsi" w:cstheme="minorHAnsi"/>
          <w:color w:val="000000"/>
        </w:rPr>
      </w:pPr>
    </w:p>
    <w:tbl>
      <w:tblPr>
        <w:tblStyle w:val="Tabelacomgrade1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2551"/>
      </w:tblGrid>
      <w:tr w:rsidR="00134E79" w:rsidRPr="00134E79" w14:paraId="56C0EB94" w14:textId="77777777" w:rsidTr="00265049">
        <w:tc>
          <w:tcPr>
            <w:tcW w:w="2235" w:type="dxa"/>
            <w:vMerge w:val="restart"/>
            <w:vAlign w:val="center"/>
          </w:tcPr>
          <w:p w14:paraId="5E14BC45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LC =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vAlign w:val="bottom"/>
          </w:tcPr>
          <w:p w14:paraId="5C8789DE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Ativo Circulante</w:t>
            </w:r>
          </w:p>
        </w:tc>
      </w:tr>
      <w:tr w:rsidR="00134E79" w:rsidRPr="00134E79" w14:paraId="79E42AF0" w14:textId="77777777" w:rsidTr="00265049">
        <w:tc>
          <w:tcPr>
            <w:tcW w:w="2235" w:type="dxa"/>
            <w:vMerge/>
          </w:tcPr>
          <w:p w14:paraId="421A761D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</w:p>
        </w:tc>
        <w:tc>
          <w:tcPr>
            <w:tcW w:w="2551" w:type="dxa"/>
            <w:tcBorders>
              <w:top w:val="single" w:sz="4" w:space="0" w:color="auto"/>
            </w:tcBorders>
          </w:tcPr>
          <w:p w14:paraId="0C321F37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Passivo Circulante</w:t>
            </w:r>
          </w:p>
        </w:tc>
      </w:tr>
    </w:tbl>
    <w:p w14:paraId="41502E9A" w14:textId="6CCE812D" w:rsidR="00134E79" w:rsidRPr="00134E79" w:rsidRDefault="00134E79" w:rsidP="00134E79">
      <w:pPr>
        <w:numPr>
          <w:ilvl w:val="2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As empresas, que apresentarem resultado inferior ou igual a 1(um) em qualquer dos índices de Liquidez Geral (LG), Solvência Geral (SG) e Liquidez Corrente (LC), deverão comprovar capital ou patrimônio líquido mínimo de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 xml:space="preserve"> </w:t>
      </w:r>
      <w:r w:rsidR="00FB6947">
        <w:rPr>
          <w:rFonts w:asciiTheme="minorHAnsi" w:eastAsiaTheme="minorHAnsi" w:hAnsiTheme="minorHAnsi" w:cstheme="minorHAnsi"/>
          <w:i/>
          <w:iCs/>
          <w:color w:val="auto"/>
        </w:rPr>
        <w:t>10</w:t>
      </w:r>
      <w:r w:rsidR="003F43B7" w:rsidRPr="003F43B7">
        <w:rPr>
          <w:rFonts w:asciiTheme="minorHAnsi" w:eastAsiaTheme="minorHAnsi" w:hAnsiTheme="minorHAnsi" w:cstheme="minorHAnsi"/>
          <w:i/>
          <w:iCs/>
          <w:color w:val="auto"/>
        </w:rPr>
        <w:t>%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 xml:space="preserve"> (</w:t>
      </w:r>
      <w:r w:rsidR="00FB6947">
        <w:rPr>
          <w:rFonts w:asciiTheme="minorHAnsi" w:eastAsiaTheme="minorHAnsi" w:hAnsiTheme="minorHAnsi" w:cstheme="minorHAnsi"/>
          <w:i/>
          <w:iCs/>
          <w:color w:val="auto"/>
        </w:rPr>
        <w:t xml:space="preserve">dez </w:t>
      </w:r>
      <w:r w:rsidR="003F43B7" w:rsidRPr="003F43B7">
        <w:rPr>
          <w:rFonts w:asciiTheme="minorHAnsi" w:eastAsiaTheme="minorHAnsi" w:hAnsiTheme="minorHAnsi" w:cstheme="minorHAnsi"/>
          <w:i/>
          <w:iCs/>
          <w:color w:val="auto"/>
        </w:rPr>
        <w:t>por cento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 xml:space="preserve">.) 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do valor total estimado da contratação ou do item pertinente. </w:t>
      </w:r>
    </w:p>
    <w:p w14:paraId="3C1895B3" w14:textId="0F6425DA" w:rsidR="00134E79" w:rsidRDefault="00134E79" w:rsidP="00134E79">
      <w:pPr>
        <w:numPr>
          <w:ilvl w:val="2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i/>
          <w:iCs/>
          <w:color w:val="auto"/>
        </w:rPr>
      </w:pPr>
      <w:r w:rsidRPr="00134E79">
        <w:rPr>
          <w:rFonts w:asciiTheme="minorHAnsi" w:eastAsiaTheme="minorHAnsi" w:hAnsiTheme="minorHAnsi" w:cstheme="minorHAnsi"/>
          <w:i/>
          <w:iCs/>
          <w:color w:val="auto"/>
        </w:rPr>
        <w:t>O atendimento dos índices econômicos previstos neste item deverá ser atestado mediante declaração assinada por profissional habilitado da área contábil, apresentada pelo fornecedor.</w:t>
      </w:r>
    </w:p>
    <w:p w14:paraId="100CCE53" w14:textId="2784A2F7" w:rsidR="00B91198" w:rsidRPr="00041F3F" w:rsidRDefault="00041F3F" w:rsidP="00134E79">
      <w:pPr>
        <w:numPr>
          <w:ilvl w:val="2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auto"/>
        </w:rPr>
      </w:pPr>
      <w:r w:rsidRPr="00041F3F">
        <w:rPr>
          <w:rFonts w:asciiTheme="minorHAnsi" w:eastAsiaTheme="minorHAnsi" w:hAnsiTheme="minorHAnsi" w:cstheme="minorHAnsi"/>
          <w:color w:val="auto"/>
        </w:rPr>
        <w:t xml:space="preserve">Fica dispensado da apresentação de Balanço Patrimonial </w:t>
      </w:r>
      <w:proofErr w:type="spellStart"/>
      <w:r w:rsidRPr="00041F3F">
        <w:rPr>
          <w:rFonts w:asciiTheme="minorHAnsi" w:eastAsiaTheme="minorHAnsi" w:hAnsiTheme="minorHAnsi" w:cstheme="minorHAnsi"/>
          <w:color w:val="auto"/>
        </w:rPr>
        <w:t>o</w:t>
      </w:r>
      <w:proofErr w:type="spellEnd"/>
      <w:r w:rsidRPr="00041F3F">
        <w:rPr>
          <w:rFonts w:asciiTheme="minorHAnsi" w:eastAsiaTheme="minorHAnsi" w:hAnsiTheme="minorHAnsi" w:cstheme="minorHAnsi"/>
          <w:color w:val="auto"/>
        </w:rPr>
        <w:t xml:space="preserve"> </w:t>
      </w:r>
      <w:r w:rsidRPr="00041F3F">
        <w:rPr>
          <w:rFonts w:asciiTheme="minorHAnsi" w:eastAsiaTheme="minorHAnsi" w:hAnsiTheme="minorHAnsi" w:cstheme="minorHAnsi"/>
          <w:b/>
          <w:bCs/>
          <w:color w:val="auto"/>
        </w:rPr>
        <w:t>Microempreendedor Individual – MEI</w:t>
      </w:r>
      <w:r w:rsidRPr="00041F3F">
        <w:rPr>
          <w:rFonts w:asciiTheme="minorHAnsi" w:eastAsiaTheme="minorHAnsi" w:hAnsiTheme="minorHAnsi" w:cstheme="minorHAnsi"/>
          <w:color w:val="auto"/>
        </w:rPr>
        <w:t>, nos termos do art. 1.179, §2º, da Lei nº 10.406/2002 (Código Civil), que autoriza a adoção de contabilidade simplificada para os pequenos empresários, incluindo o MEI, não sendo exigível a apresentação das demonstrações contábeis formais para fins de habilitação.</w:t>
      </w:r>
    </w:p>
    <w:p w14:paraId="1633C002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left="502"/>
        <w:jc w:val="both"/>
        <w:textAlignment w:val="baseline"/>
        <w:rPr>
          <w:rFonts w:asciiTheme="minorHAnsi" w:eastAsia="WenQuanYi Micro Hei" w:hAnsiTheme="minorHAnsi" w:cstheme="minorHAnsi"/>
          <w:b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color w:val="000000"/>
          <w:lang w:eastAsia="zh-CN" w:bidi="hi-IN"/>
        </w:rPr>
        <w:t>Qualificação</w:t>
      </w:r>
      <w:r w:rsidRPr="00134E79">
        <w:rPr>
          <w:rFonts w:asciiTheme="minorHAnsi" w:eastAsia="WenQuanYi Micro Hei" w:hAnsiTheme="minorHAnsi" w:cstheme="minorHAnsi"/>
          <w:b/>
          <w:color w:val="auto"/>
          <w:lang w:eastAsia="zh-CN" w:bidi="hi-IN"/>
        </w:rPr>
        <w:t xml:space="preserve"> Técnica</w:t>
      </w:r>
    </w:p>
    <w:p w14:paraId="5A59C73F" w14:textId="77777777" w:rsidR="00134E79" w:rsidRPr="00134E79" w:rsidRDefault="00134E79" w:rsidP="00B91198">
      <w:pPr>
        <w:numPr>
          <w:ilvl w:val="1"/>
          <w:numId w:val="9"/>
        </w:numPr>
        <w:shd w:val="clear" w:color="auto" w:fill="FFFFFF"/>
        <w:suppressAutoHyphens w:val="0"/>
        <w:spacing w:before="120" w:after="120"/>
        <w:ind w:left="142" w:firstLine="0"/>
        <w:jc w:val="both"/>
        <w:textAlignment w:val="baseline"/>
        <w:rPr>
          <w:rFonts w:asciiTheme="minorHAnsi" w:eastAsia="WenQuanYi Micro Hei" w:hAnsiTheme="minorHAnsi" w:cstheme="minorHAnsi"/>
          <w:i/>
          <w:iCs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i/>
          <w:iCs/>
          <w:color w:val="auto"/>
          <w:lang w:eastAsia="zh-CN" w:bidi="hi-IN"/>
        </w:rPr>
        <w:t>A</w:t>
      </w:r>
      <w:r w:rsidRPr="00134E79">
        <w:rPr>
          <w:rFonts w:asciiTheme="minorHAnsi" w:eastAsia="WenQuanYi Micro Hei" w:hAnsiTheme="minorHAnsi" w:cstheme="minorHAnsi"/>
          <w:color w:val="auto"/>
          <w:lang w:eastAsia="zh-CN" w:bidi="hi-IN"/>
        </w:rPr>
        <w:t>testado de capacidade técnica expedido por pessoa jurídica de direito público ou privado, comprovando que a proponente executou de forma satisfatória os contratos assumidos, cujo objeto seja igual ou similar ao deste processo licitatório.</w:t>
      </w:r>
    </w:p>
    <w:p w14:paraId="413D9068" w14:textId="77777777" w:rsidR="00134E79" w:rsidRPr="00134E79" w:rsidRDefault="00134E79" w:rsidP="00134E79">
      <w:pPr>
        <w:suppressAutoHyphens w:val="0"/>
        <w:spacing w:before="240" w:after="24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4.1.1 Os atestados de capacidade técnica podem ser apresentados em nome da matriz ou da filial da empresa licitante.</w:t>
      </w:r>
    </w:p>
    <w:p w14:paraId="71D9BB6C" w14:textId="2EE3459B" w:rsidR="00134E79" w:rsidRPr="00134E79" w:rsidRDefault="00134E79" w:rsidP="00134E79">
      <w:pPr>
        <w:suppressAutoHyphens w:val="0"/>
        <w:spacing w:before="240" w:after="24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 xml:space="preserve">4.2 </w:t>
      </w:r>
      <w:r w:rsidRPr="00A34357">
        <w:rPr>
          <w:rFonts w:asciiTheme="minorHAnsi" w:eastAsiaTheme="minorHAnsi" w:hAnsiTheme="minorHAnsi" w:cstheme="minorHAnsi"/>
          <w:b/>
          <w:bCs/>
          <w:color w:val="auto"/>
          <w:u w:val="single"/>
        </w:rPr>
        <w:t xml:space="preserve">O </w:t>
      </w:r>
      <w:r w:rsidRPr="002577FF">
        <w:rPr>
          <w:rFonts w:asciiTheme="minorHAnsi" w:eastAsiaTheme="minorHAnsi" w:hAnsiTheme="minorHAnsi" w:cstheme="minorHAnsi"/>
          <w:b/>
          <w:bCs/>
          <w:color w:val="auto"/>
          <w:u w:val="single"/>
        </w:rPr>
        <w:t>Termo de Referência</w:t>
      </w:r>
      <w:r w:rsidR="00A34357" w:rsidRPr="002577FF">
        <w:rPr>
          <w:rFonts w:asciiTheme="minorHAnsi" w:eastAsiaTheme="minorHAnsi" w:hAnsiTheme="minorHAnsi" w:cstheme="minorHAnsi"/>
          <w:b/>
          <w:bCs/>
          <w:color w:val="auto"/>
          <w:u w:val="single"/>
        </w:rPr>
        <w:t xml:space="preserve">, </w:t>
      </w:r>
      <w:r w:rsidR="00A34357" w:rsidRPr="002577FF">
        <w:rPr>
          <w:rFonts w:cstheme="minorHAnsi"/>
          <w:b/>
          <w:bCs/>
          <w:u w:val="single"/>
        </w:rPr>
        <w:t xml:space="preserve">em seu item </w:t>
      </w:r>
      <w:r w:rsidR="003F43B7">
        <w:rPr>
          <w:rFonts w:cstheme="minorHAnsi"/>
          <w:b/>
          <w:bCs/>
          <w:u w:val="single"/>
        </w:rPr>
        <w:t>15.1</w:t>
      </w:r>
      <w:r w:rsidR="00FB6947">
        <w:rPr>
          <w:rFonts w:cstheme="minorHAnsi"/>
          <w:b/>
          <w:bCs/>
          <w:u w:val="single"/>
        </w:rPr>
        <w:t xml:space="preserve"> a 15.1.8</w:t>
      </w:r>
      <w:r w:rsidRPr="002577FF">
        <w:rPr>
          <w:rFonts w:asciiTheme="minorHAnsi" w:eastAsiaTheme="minorHAnsi" w:hAnsiTheme="minorHAnsi" w:cstheme="minorHAnsi"/>
          <w:b/>
          <w:bCs/>
          <w:color w:val="auto"/>
          <w:u w:val="single"/>
        </w:rPr>
        <w:t xml:space="preserve"> (Anexo I)</w:t>
      </w:r>
      <w:r w:rsidR="00A34357" w:rsidRPr="002577FF">
        <w:rPr>
          <w:rFonts w:asciiTheme="minorHAnsi" w:eastAsiaTheme="minorHAnsi" w:hAnsiTheme="minorHAnsi" w:cstheme="minorHAnsi"/>
          <w:b/>
          <w:bCs/>
          <w:color w:val="auto"/>
          <w:u w:val="single"/>
        </w:rPr>
        <w:t>,</w:t>
      </w:r>
      <w:r w:rsidRPr="002577FF">
        <w:rPr>
          <w:rFonts w:asciiTheme="minorHAnsi" w:eastAsiaTheme="minorHAnsi" w:hAnsiTheme="minorHAnsi" w:cstheme="minorHAnsi"/>
          <w:color w:val="auto"/>
        </w:rPr>
        <w:t xml:space="preserve"> deste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 Aviso contém as exigências necessárias para demonstrar a capacidade do licitante de realizar o objeto da contratação, e que serão exigidos para fins de qualificação técnica.</w:t>
      </w:r>
    </w:p>
    <w:p w14:paraId="48F80FAD" w14:textId="77777777" w:rsidR="00134E79" w:rsidRPr="00134E79" w:rsidRDefault="00134E79" w:rsidP="00134E79">
      <w:pPr>
        <w:tabs>
          <w:tab w:val="left" w:pos="709"/>
        </w:tabs>
        <w:suppressAutoHyphens w:val="0"/>
        <w:autoSpaceDE w:val="0"/>
        <w:snapToGrid w:val="0"/>
        <w:spacing w:after="120"/>
        <w:ind w:left="142"/>
        <w:jc w:val="both"/>
        <w:rPr>
          <w:rFonts w:asciiTheme="minorHAnsi" w:eastAsia="Arial MT" w:hAnsiTheme="minorHAnsi" w:cstheme="minorHAnsi"/>
          <w:color w:val="auto"/>
          <w:lang w:val="pt-PT"/>
        </w:rPr>
      </w:pPr>
    </w:p>
    <w:p w14:paraId="1682DF5E" w14:textId="696FBB7E" w:rsidR="00D87A97" w:rsidRPr="00134E79" w:rsidRDefault="00D87A97" w:rsidP="00134E79">
      <w:pPr>
        <w:jc w:val="both"/>
      </w:pPr>
    </w:p>
    <w:sectPr w:rsidR="00D87A97" w:rsidRPr="00134E79" w:rsidSect="00685C92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pgNumType w:start="436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WenQuanYi Micro Hei"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15FA9A76">
              <wp:simplePos x="0" y="0"/>
              <wp:positionH relativeFrom="margin">
                <wp:posOffset>-822960</wp:posOffset>
              </wp:positionH>
              <wp:positionV relativeFrom="paragraph">
                <wp:posOffset>379730</wp:posOffset>
              </wp:positionV>
              <wp:extent cx="4762500" cy="819150"/>
              <wp:effectExtent l="0" t="0" r="0" b="0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8191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25B6C807" w14:textId="77777777" w:rsidR="00D173AE" w:rsidRDefault="00657797" w:rsidP="00657797">
                          <w:pPr>
                            <w:pStyle w:val="Cabealh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</w:p>
                        <w:p w14:paraId="12E90EDC" w14:textId="3BD3BBA2" w:rsidR="00657797" w:rsidRDefault="00D173AE" w:rsidP="00657797">
                          <w:pPr>
                            <w:pStyle w:val="Cabealho"/>
                          </w:pPr>
                          <w:r w:rsidRPr="00D173AE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Departamento de Licitações e Contratos</w:t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29.9pt;width:375pt;height:64.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9flw4gEAAKIDAAAOAAAAZHJzL2Uyb0RvYy54bWysU9uO0zAQfUfiHyy/01zU7m6jpiu0qyKk&#10;FVS78AGuYyeWHNuM3Sb9HX6FH2PshG6BN0Qf3Ll5fM6ZyeZ+7DU5CfDKmpoWi5wSYbhtlGlr+vXL&#10;7t0dJT4w0zBtjajpWXh6v337ZjO4SpS2s7oRQLCJ8dXgatqF4Kos87wTPfML64TBpLTQs4AutFkD&#10;bMDuvc7KPL/JBguNA8uF9xh9nJJ0m/pLKXj4LKUXgeiaIraQTkjnIZ7ZdsOqFpjrFJ9hsH9A0TNl&#10;8NFLq0cWGDmC+qtVrzhYb2VYcNtnVkrFReKAbIr8DzYvHXMicUFxvLvI5P9fW/7ptAeimpqW+ZoS&#10;w3oc0rMIP76b9qgtiVHUaHC+wtIXt4fZ82hGwqOEPv4jFTImXc8XXcUYCMfg8vamXOUoP8fcXbEu&#10;Vkn47PW2Ax8+CNuTaNQUcG5JTnZ68gFfxNJfJfExb7Vqdkrr5EB7eNBATgxnvEu/CBmv/FamTSw2&#10;Nl6b0jGSRWYTl2iF8TDOBA+2OaM03vGdQlBPzIc9A1yOgpIBF6am/tuRgaBEfzQ4kXWxLFe4YclZ&#10;rm4jX7jOHK4zzPDO4h4GSibzIaStnDC+PwYrVSIeUU1QZrC4CIncvLRx0679VPX6aW1/AgAA//8D&#10;AFBLAwQUAAYACAAAACEAHmKKXt8AAAALAQAADwAAAGRycy9kb3ducmV2LnhtbEyPwWrDMBBE74X+&#10;g9hAb4kUkxjFtRxKoLdCqZvSHmVrY5tYkrFkx/37bk/tcdnHzJv8uNiezTiGzjsF240Ahq72pnON&#10;gvP781oCC1E7o3vvUME3BjgW93e5zoy/uTecy9gwCnEh0wraGIeM81C3aHXY+AEd/S5+tDrSOTbc&#10;jPpG4bbniRApt7pz1NDqAU8t1tdysgr6Wew+Pqv9lyy7Bl+uy3zy06tSD6vl6RFYxCX+wfCrT+pQ&#10;kFPlJ2cC6xWst8khJVbB/kAbiEgTsQNWESqlBF7k/P+G4gcAAP//AwBQSwECLQAUAAYACAAAACEA&#10;toM4kv4AAADhAQAAEwAAAAAAAAAAAAAAAAAAAAAAW0NvbnRlbnRfVHlwZXNdLnhtbFBLAQItABQA&#10;BgAIAAAAIQA4/SH/1gAAAJQBAAALAAAAAAAAAAAAAAAAAC8BAABfcmVscy8ucmVsc1BLAQItABQA&#10;BgAIAAAAIQDe9flw4gEAAKIDAAAOAAAAAAAAAAAAAAAAAC4CAABkcnMvZTJvRG9jLnhtbFBLAQIt&#10;ABQABgAIAAAAIQAeYope3wAAAAsBAAAPAAAAAAAAAAAAAAAAADwEAABkcnMvZG93bnJldi54bWxQ&#10;SwUGAAAAAAQABADzAAAASA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25B6C807" w14:textId="77777777" w:rsidR="00D173AE" w:rsidRDefault="00657797" w:rsidP="00657797">
                    <w:pPr>
                      <w:pStyle w:val="Cabealh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</w:p>
                  <w:p w14:paraId="12E90EDC" w14:textId="3BD3BBA2" w:rsidR="00657797" w:rsidRDefault="00D173AE" w:rsidP="00657797">
                    <w:pPr>
                      <w:pStyle w:val="Cabealho"/>
                    </w:pPr>
                    <w:r w:rsidRPr="00D173AE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Departamento de Licitações e Contratos</w:t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45A8C389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 xml:space="preserve">PROCESSO Nº </w:t>
          </w:r>
          <w:r w:rsidR="00FB6947">
            <w:rPr>
              <w:rFonts w:cs="Calibri"/>
            </w:rPr>
            <w:t>5.483/2026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7BE38AB7" w:rsidR="00657797" w:rsidRDefault="00657797" w:rsidP="00067E9F">
          <w:pPr>
            <w:pStyle w:val="Cabealho"/>
          </w:pPr>
          <w:r>
            <w:t>FLS</w:t>
          </w:r>
          <w:r w:rsidR="00C960F0">
            <w:t xml:space="preserve"> </w:t>
          </w:r>
          <w:r w:rsidR="00C960F0">
            <w:fldChar w:fldCharType="begin"/>
          </w:r>
          <w:r w:rsidR="00C960F0">
            <w:instrText>PAGE   \* MERGEFORMAT</w:instrText>
          </w:r>
          <w:r w:rsidR="00C960F0">
            <w:fldChar w:fldCharType="separate"/>
          </w:r>
          <w:r w:rsidR="00C960F0">
            <w:t>1</w:t>
          </w:r>
          <w:r w:rsidR="00C960F0">
            <w:fldChar w:fldCharType="end"/>
          </w:r>
          <w:r w:rsidR="00C960F0">
            <w:t xml:space="preserve"> </w:t>
          </w:r>
          <w:r>
            <w:t>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653F6489"/>
    <w:multiLevelType w:val="multilevel"/>
    <w:tmpl w:val="5A74733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  <w:b w:val="0"/>
        <w:i w:val="0"/>
        <w:iCs w:val="0"/>
        <w:color w:val="auto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  <w:b w:val="0"/>
        <w:i w:val="0"/>
        <w:iCs w:val="0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8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8"/>
  </w:num>
  <w:num w:numId="7">
    <w:abstractNumId w:val="1"/>
  </w:num>
  <w:num w:numId="8">
    <w:abstractNumId w:val="6"/>
  </w:num>
  <w:num w:numId="9">
    <w:abstractNumId w:val="7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5120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1F3F"/>
    <w:rsid w:val="00047B7A"/>
    <w:rsid w:val="000519AD"/>
    <w:rsid w:val="000577C4"/>
    <w:rsid w:val="00061D21"/>
    <w:rsid w:val="00066241"/>
    <w:rsid w:val="00067E9F"/>
    <w:rsid w:val="00071A8F"/>
    <w:rsid w:val="00073FD0"/>
    <w:rsid w:val="0008129C"/>
    <w:rsid w:val="000A32F3"/>
    <w:rsid w:val="000B26BD"/>
    <w:rsid w:val="000D10F9"/>
    <w:rsid w:val="001029EB"/>
    <w:rsid w:val="00113A35"/>
    <w:rsid w:val="001161B4"/>
    <w:rsid w:val="00116971"/>
    <w:rsid w:val="0012250B"/>
    <w:rsid w:val="001261D4"/>
    <w:rsid w:val="00134E79"/>
    <w:rsid w:val="001447D6"/>
    <w:rsid w:val="00144C59"/>
    <w:rsid w:val="001459D8"/>
    <w:rsid w:val="00146F8C"/>
    <w:rsid w:val="00150192"/>
    <w:rsid w:val="00153653"/>
    <w:rsid w:val="00153EBF"/>
    <w:rsid w:val="00163C2E"/>
    <w:rsid w:val="00164792"/>
    <w:rsid w:val="00166F0E"/>
    <w:rsid w:val="00171332"/>
    <w:rsid w:val="00172414"/>
    <w:rsid w:val="00182202"/>
    <w:rsid w:val="001826E3"/>
    <w:rsid w:val="00183D9C"/>
    <w:rsid w:val="00191C15"/>
    <w:rsid w:val="001B1C0B"/>
    <w:rsid w:val="001E320B"/>
    <w:rsid w:val="001E44AC"/>
    <w:rsid w:val="001F4897"/>
    <w:rsid w:val="00207A5C"/>
    <w:rsid w:val="00220E2A"/>
    <w:rsid w:val="002333A0"/>
    <w:rsid w:val="002467B1"/>
    <w:rsid w:val="002577FF"/>
    <w:rsid w:val="00257D51"/>
    <w:rsid w:val="002730AA"/>
    <w:rsid w:val="00274C60"/>
    <w:rsid w:val="002852AE"/>
    <w:rsid w:val="002909D7"/>
    <w:rsid w:val="00294B7E"/>
    <w:rsid w:val="00295A70"/>
    <w:rsid w:val="002A0DBD"/>
    <w:rsid w:val="002B0DAC"/>
    <w:rsid w:val="002C3DAA"/>
    <w:rsid w:val="002D01BC"/>
    <w:rsid w:val="002D08F4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26B7"/>
    <w:rsid w:val="003333E9"/>
    <w:rsid w:val="00335D7E"/>
    <w:rsid w:val="00341888"/>
    <w:rsid w:val="003441F4"/>
    <w:rsid w:val="00344AB9"/>
    <w:rsid w:val="00346977"/>
    <w:rsid w:val="00376F84"/>
    <w:rsid w:val="00377E57"/>
    <w:rsid w:val="003802E3"/>
    <w:rsid w:val="00391026"/>
    <w:rsid w:val="003A120A"/>
    <w:rsid w:val="003A7B7D"/>
    <w:rsid w:val="003B405C"/>
    <w:rsid w:val="003B7508"/>
    <w:rsid w:val="003D1E80"/>
    <w:rsid w:val="003E7422"/>
    <w:rsid w:val="003F43B7"/>
    <w:rsid w:val="00400AF8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D217B"/>
    <w:rsid w:val="004D53A5"/>
    <w:rsid w:val="004E0C88"/>
    <w:rsid w:val="004E32D2"/>
    <w:rsid w:val="004F3581"/>
    <w:rsid w:val="00531A9F"/>
    <w:rsid w:val="00531CC1"/>
    <w:rsid w:val="00532982"/>
    <w:rsid w:val="00542422"/>
    <w:rsid w:val="00546915"/>
    <w:rsid w:val="00547BC2"/>
    <w:rsid w:val="005567D0"/>
    <w:rsid w:val="00565723"/>
    <w:rsid w:val="00585134"/>
    <w:rsid w:val="00586A80"/>
    <w:rsid w:val="005A06DD"/>
    <w:rsid w:val="005A3F2C"/>
    <w:rsid w:val="005A7821"/>
    <w:rsid w:val="005C182C"/>
    <w:rsid w:val="005D45B4"/>
    <w:rsid w:val="005D75F1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85C92"/>
    <w:rsid w:val="00694B34"/>
    <w:rsid w:val="006A04CB"/>
    <w:rsid w:val="006A0C34"/>
    <w:rsid w:val="006B3318"/>
    <w:rsid w:val="006D23E5"/>
    <w:rsid w:val="006E401D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41DAA"/>
    <w:rsid w:val="00750279"/>
    <w:rsid w:val="00764FD4"/>
    <w:rsid w:val="00775630"/>
    <w:rsid w:val="0078307E"/>
    <w:rsid w:val="007835B9"/>
    <w:rsid w:val="007A32B7"/>
    <w:rsid w:val="007A3F07"/>
    <w:rsid w:val="007A695F"/>
    <w:rsid w:val="007B6459"/>
    <w:rsid w:val="007E0BE2"/>
    <w:rsid w:val="00811213"/>
    <w:rsid w:val="008168D5"/>
    <w:rsid w:val="00832118"/>
    <w:rsid w:val="00851A32"/>
    <w:rsid w:val="00854003"/>
    <w:rsid w:val="008601D1"/>
    <w:rsid w:val="00876C43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37DF"/>
    <w:rsid w:val="00925C52"/>
    <w:rsid w:val="00946F6E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A0759D"/>
    <w:rsid w:val="00A16FA3"/>
    <w:rsid w:val="00A21C6F"/>
    <w:rsid w:val="00A244DD"/>
    <w:rsid w:val="00A312F2"/>
    <w:rsid w:val="00A34357"/>
    <w:rsid w:val="00A34A8C"/>
    <w:rsid w:val="00A34FF4"/>
    <w:rsid w:val="00A42778"/>
    <w:rsid w:val="00A57B7D"/>
    <w:rsid w:val="00A61A01"/>
    <w:rsid w:val="00A64780"/>
    <w:rsid w:val="00A67041"/>
    <w:rsid w:val="00A804FD"/>
    <w:rsid w:val="00A81783"/>
    <w:rsid w:val="00A93416"/>
    <w:rsid w:val="00A95E51"/>
    <w:rsid w:val="00AB0762"/>
    <w:rsid w:val="00AC25B3"/>
    <w:rsid w:val="00AC49F3"/>
    <w:rsid w:val="00AC5483"/>
    <w:rsid w:val="00AD6218"/>
    <w:rsid w:val="00AF3AAC"/>
    <w:rsid w:val="00AF649B"/>
    <w:rsid w:val="00B23A94"/>
    <w:rsid w:val="00B258A3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1198"/>
    <w:rsid w:val="00B9419B"/>
    <w:rsid w:val="00B94AEF"/>
    <w:rsid w:val="00BA0888"/>
    <w:rsid w:val="00BA65A9"/>
    <w:rsid w:val="00BB304B"/>
    <w:rsid w:val="00BC1355"/>
    <w:rsid w:val="00BD35E8"/>
    <w:rsid w:val="00BE6468"/>
    <w:rsid w:val="00BF0EC2"/>
    <w:rsid w:val="00BF52E8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960F0"/>
    <w:rsid w:val="00CA1415"/>
    <w:rsid w:val="00CA61CE"/>
    <w:rsid w:val="00CC61D6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3AE"/>
    <w:rsid w:val="00D17545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D67E8"/>
    <w:rsid w:val="00DF248B"/>
    <w:rsid w:val="00DF2D51"/>
    <w:rsid w:val="00DF5399"/>
    <w:rsid w:val="00E00779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F01281"/>
    <w:rsid w:val="00F043C2"/>
    <w:rsid w:val="00F141CB"/>
    <w:rsid w:val="00F17C15"/>
    <w:rsid w:val="00F2131A"/>
    <w:rsid w:val="00F57CB2"/>
    <w:rsid w:val="00F67ABE"/>
    <w:rsid w:val="00F67CD3"/>
    <w:rsid w:val="00F82B2D"/>
    <w:rsid w:val="00F82FDD"/>
    <w:rsid w:val="00FA5A9C"/>
    <w:rsid w:val="00FA705E"/>
    <w:rsid w:val="00FB401F"/>
    <w:rsid w:val="00FB6947"/>
    <w:rsid w:val="00FC6275"/>
    <w:rsid w:val="00FD29B9"/>
    <w:rsid w:val="00FD54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01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5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  <w:style w:type="table" w:customStyle="1" w:styleId="Tabelacomgrade1">
    <w:name w:val="Tabela com grade1"/>
    <w:basedOn w:val="Tabelanormal"/>
    <w:next w:val="Tabelacomgrade"/>
    <w:rsid w:val="00134E79"/>
    <w:pPr>
      <w:spacing w:before="120" w:line="240" w:lineRule="auto"/>
      <w:ind w:left="-57"/>
      <w:jc w:val="both"/>
    </w:pPr>
    <w:rPr>
      <w:rFonts w:asciiTheme="minorHAnsi" w:eastAsiaTheme="minorHAnsi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</TotalTime>
  <Pages>3</Pages>
  <Words>882</Words>
  <Characters>4767</Characters>
  <Application>Microsoft Office Word</Application>
  <DocSecurity>0</DocSecurity>
  <Lines>39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Luiza de Magalhaes Coelho</cp:lastModifiedBy>
  <cp:revision>28</cp:revision>
  <cp:lastPrinted>2025-12-05T16:44:00Z</cp:lastPrinted>
  <dcterms:created xsi:type="dcterms:W3CDTF">2021-03-24T12:13:00Z</dcterms:created>
  <dcterms:modified xsi:type="dcterms:W3CDTF">2026-07-14T13:36:00Z</dcterms:modified>
  <dc:language>pt-BR</dc:language>
</cp:coreProperties>
</file>